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0E5A" w:rsidRDefault="00440E5A" w:rsidP="00440E5A">
      <w:pPr>
        <w:jc w:val="center"/>
        <w:rPr>
          <w:rFonts w:ascii="Arial" w:hAnsi="Arial" w:cs="Arial"/>
          <w:b/>
        </w:rPr>
      </w:pPr>
      <w:bookmarkStart w:id="0" w:name="_GoBack"/>
      <w:r>
        <w:rPr>
          <w:rFonts w:ascii="Arial" w:hAnsi="Arial" w:cs="Arial"/>
          <w:b/>
        </w:rPr>
        <w:t>PEERR-II apoya la p</w:t>
      </w:r>
      <w:r w:rsidRPr="006D1D2F">
        <w:rPr>
          <w:rFonts w:ascii="Arial" w:hAnsi="Arial" w:cs="Arial"/>
          <w:b/>
        </w:rPr>
        <w:t>rimera supervisión a la Planta Solar Fo</w:t>
      </w:r>
      <w:r>
        <w:rPr>
          <w:rFonts w:ascii="Arial" w:hAnsi="Arial" w:cs="Arial"/>
          <w:b/>
        </w:rPr>
        <w:t>to</w:t>
      </w:r>
      <w:r w:rsidRPr="006D1D2F">
        <w:rPr>
          <w:rFonts w:ascii="Arial" w:hAnsi="Arial" w:cs="Arial"/>
          <w:b/>
        </w:rPr>
        <w:t>voltaica Oruro</w:t>
      </w:r>
    </w:p>
    <w:bookmarkEnd w:id="0"/>
    <w:p w:rsidR="00440E5A" w:rsidRPr="00EE2595" w:rsidRDefault="00440E5A" w:rsidP="00440E5A">
      <w:pPr>
        <w:jc w:val="right"/>
        <w:rPr>
          <w:rFonts w:ascii="Arial" w:hAnsi="Arial" w:cs="Arial"/>
        </w:rPr>
      </w:pPr>
      <w:r w:rsidRPr="00EE2595">
        <w:rPr>
          <w:rFonts w:ascii="Arial" w:hAnsi="Arial" w:cs="Arial"/>
        </w:rPr>
        <w:t>Arturo Loayza</w:t>
      </w:r>
    </w:p>
    <w:p w:rsidR="00440E5A" w:rsidRPr="006D1D2F" w:rsidRDefault="00440E5A" w:rsidP="00440E5A">
      <w:pPr>
        <w:jc w:val="right"/>
        <w:rPr>
          <w:rFonts w:ascii="Arial" w:hAnsi="Arial" w:cs="Arial"/>
          <w:b/>
        </w:rPr>
      </w:pPr>
      <w:r>
        <w:fldChar w:fldCharType="begin"/>
      </w:r>
      <w:r>
        <w:instrText xml:space="preserve"> HYPERLINK "mailto:arturo.loayza@giz.de" </w:instrText>
      </w:r>
      <w:r>
        <w:fldChar w:fldCharType="separate"/>
      </w:r>
      <w:r w:rsidRPr="00316827">
        <w:rPr>
          <w:rStyle w:val="Hipervnculo"/>
          <w:rFonts w:ascii="Arial" w:hAnsi="Arial" w:cs="Arial"/>
        </w:rPr>
        <w:t>arturo.loayza@giz.de</w:t>
      </w:r>
      <w:r>
        <w:rPr>
          <w:rStyle w:val="Hipervnculo"/>
          <w:rFonts w:ascii="Arial" w:hAnsi="Arial" w:cs="Arial"/>
        </w:rPr>
        <w:fldChar w:fldCharType="end"/>
      </w:r>
    </w:p>
    <w:p w:rsidR="00440E5A" w:rsidRPr="000903B7" w:rsidRDefault="00440E5A" w:rsidP="00440E5A">
      <w:pPr>
        <w:jc w:val="both"/>
        <w:rPr>
          <w:rFonts w:ascii="Arial" w:hAnsi="Arial" w:cs="Arial"/>
        </w:rPr>
      </w:pPr>
      <w:r>
        <w:rPr>
          <w:rFonts w:ascii="Arial" w:hAnsi="Arial" w:cs="Arial"/>
        </w:rPr>
        <w:t>La culminación</w:t>
      </w:r>
      <w:r w:rsidRPr="000903B7">
        <w:rPr>
          <w:rFonts w:ascii="Arial" w:hAnsi="Arial" w:cs="Arial"/>
        </w:rPr>
        <w:t xml:space="preserve"> deficiente de</w:t>
      </w:r>
      <w:r>
        <w:rPr>
          <w:rFonts w:ascii="Arial" w:hAnsi="Arial" w:cs="Arial"/>
        </w:rPr>
        <w:t xml:space="preserve"> un</w:t>
      </w:r>
      <w:r w:rsidRPr="000903B7">
        <w:rPr>
          <w:rFonts w:ascii="Arial" w:hAnsi="Arial" w:cs="Arial"/>
        </w:rPr>
        <w:t xml:space="preserve"> proyecto</w:t>
      </w:r>
      <w:r>
        <w:rPr>
          <w:rFonts w:ascii="Arial" w:hAnsi="Arial" w:cs="Arial"/>
        </w:rPr>
        <w:t xml:space="preserve"> de generación de energía</w:t>
      </w:r>
      <w:r w:rsidRPr="000903B7">
        <w:rPr>
          <w:rFonts w:ascii="Arial" w:hAnsi="Arial" w:cs="Arial"/>
        </w:rPr>
        <w:t xml:space="preserve"> puede perjudicar seriamente el valor comercial del </w:t>
      </w:r>
      <w:r>
        <w:rPr>
          <w:rFonts w:ascii="Arial" w:hAnsi="Arial" w:cs="Arial"/>
        </w:rPr>
        <w:t xml:space="preserve">mismo. </w:t>
      </w:r>
      <w:r w:rsidRPr="000903B7">
        <w:rPr>
          <w:rFonts w:ascii="Arial" w:hAnsi="Arial" w:cs="Arial"/>
        </w:rPr>
        <w:t>La capacidad de una operación para alcanzar la producción de manera segura</w:t>
      </w:r>
      <w:r>
        <w:rPr>
          <w:rFonts w:ascii="Arial" w:hAnsi="Arial" w:cs="Arial"/>
        </w:rPr>
        <w:t>,</w:t>
      </w:r>
      <w:r w:rsidRPr="000903B7">
        <w:rPr>
          <w:rFonts w:ascii="Arial" w:hAnsi="Arial" w:cs="Arial"/>
        </w:rPr>
        <w:t xml:space="preserve"> y según cronogramas establecidos, a la vez que se minimi</w:t>
      </w:r>
      <w:r>
        <w:rPr>
          <w:rFonts w:ascii="Arial" w:hAnsi="Arial" w:cs="Arial"/>
        </w:rPr>
        <w:t>cen</w:t>
      </w:r>
      <w:r w:rsidRPr="000903B7">
        <w:rPr>
          <w:rFonts w:ascii="Arial" w:hAnsi="Arial" w:cs="Arial"/>
        </w:rPr>
        <w:t xml:space="preserve"> tiempos improductivos, es fundamental para generar el mayor retorno de la inversión de capital.</w:t>
      </w:r>
    </w:p>
    <w:p w:rsidR="00440E5A" w:rsidRDefault="00440E5A" w:rsidP="00440E5A">
      <w:pPr>
        <w:jc w:val="both"/>
        <w:rPr>
          <w:rFonts w:ascii="Arial" w:hAnsi="Arial" w:cs="Arial"/>
        </w:rPr>
      </w:pPr>
      <w:r w:rsidRPr="0064603A">
        <w:rPr>
          <w:rFonts w:ascii="Arial" w:hAnsi="Arial" w:cs="Arial"/>
        </w:rPr>
        <w:t xml:space="preserve">El </w:t>
      </w:r>
      <w:proofErr w:type="spellStart"/>
      <w:r w:rsidRPr="0064603A">
        <w:rPr>
          <w:rFonts w:ascii="Arial" w:hAnsi="Arial" w:cs="Arial"/>
        </w:rPr>
        <w:t>comisionamiento</w:t>
      </w:r>
      <w:proofErr w:type="spellEnd"/>
      <w:r w:rsidRPr="0064603A">
        <w:rPr>
          <w:rFonts w:ascii="Arial" w:hAnsi="Arial" w:cs="Arial"/>
        </w:rPr>
        <w:t xml:space="preserve"> es la etapa final en la ejecución del proyecto y la primera etapa de las operaciones</w:t>
      </w:r>
      <w:r w:rsidRPr="000903B7">
        <w:rPr>
          <w:rFonts w:ascii="Arial" w:hAnsi="Arial" w:cs="Arial"/>
        </w:rPr>
        <w:t xml:space="preserve">, </w:t>
      </w:r>
      <w:r w:rsidR="00516BDA">
        <w:rPr>
          <w:rFonts w:ascii="Arial" w:hAnsi="Arial" w:cs="Arial"/>
        </w:rPr>
        <w:t>y al mismo tiempo,</w:t>
      </w:r>
      <w:r w:rsidRPr="000903B7">
        <w:rPr>
          <w:rFonts w:ascii="Arial" w:hAnsi="Arial" w:cs="Arial"/>
        </w:rPr>
        <w:t xml:space="preserve"> el primer paso para establecer el equipo operativo para alcanzar el éxito. Cualquier ahorro de costos que se haya logrado durante el período de duración del proyecto puede perderse completamente si una instalación no se pone en marcha de manera eficiente y segura, según lo programado. </w:t>
      </w:r>
    </w:p>
    <w:p w:rsidR="00440E5A" w:rsidRDefault="00440E5A" w:rsidP="00440E5A">
      <w:pPr>
        <w:jc w:val="both"/>
        <w:rPr>
          <w:rFonts w:ascii="Arial" w:hAnsi="Arial" w:cs="Arial"/>
        </w:rPr>
      </w:pPr>
      <w:r>
        <w:rPr>
          <w:rFonts w:ascii="Arial" w:hAnsi="Arial" w:cs="Arial"/>
        </w:rPr>
        <w:t xml:space="preserve">En ese sentido, en el marco de la asistencia técnica a la Empresa Nacional de Electricidad (ENDE), en coordinación con el Ministerio de Energías, el Programa de Energías Renovables y Eficiencia Energética (PEERR-II) realizó una capacitación en </w:t>
      </w:r>
      <w:proofErr w:type="spellStart"/>
      <w:r>
        <w:rPr>
          <w:rFonts w:ascii="Arial" w:hAnsi="Arial" w:cs="Arial"/>
        </w:rPr>
        <w:t>comisionamiento</w:t>
      </w:r>
      <w:proofErr w:type="spellEnd"/>
      <w:r>
        <w:rPr>
          <w:rFonts w:ascii="Arial" w:hAnsi="Arial" w:cs="Arial"/>
        </w:rPr>
        <w:t xml:space="preserve"> de plantas solares fotovoltaicas en el proyecto Oruro fase I de 50 </w:t>
      </w:r>
      <w:proofErr w:type="spellStart"/>
      <w:r>
        <w:rPr>
          <w:rFonts w:ascii="Arial" w:hAnsi="Arial" w:cs="Arial"/>
        </w:rPr>
        <w:t>MWp</w:t>
      </w:r>
      <w:proofErr w:type="spellEnd"/>
      <w:r>
        <w:rPr>
          <w:rFonts w:ascii="Arial" w:hAnsi="Arial" w:cs="Arial"/>
        </w:rPr>
        <w:t>, con el objetivo de f</w:t>
      </w:r>
      <w:r w:rsidRPr="00D72944">
        <w:rPr>
          <w:rFonts w:ascii="Arial" w:hAnsi="Arial" w:cs="Arial"/>
        </w:rPr>
        <w:t xml:space="preserve">ortalecer las capacidades </w:t>
      </w:r>
      <w:r>
        <w:rPr>
          <w:rFonts w:ascii="Arial" w:hAnsi="Arial" w:cs="Arial"/>
        </w:rPr>
        <w:t>a</w:t>
      </w:r>
      <w:r w:rsidRPr="00D72944">
        <w:rPr>
          <w:rFonts w:ascii="Arial" w:hAnsi="Arial" w:cs="Arial"/>
        </w:rPr>
        <w:t xml:space="preserve"> profesionales técnicos del sector eléctrico en supervisión y control de calidad de planta</w:t>
      </w:r>
      <w:r>
        <w:rPr>
          <w:rFonts w:ascii="Arial" w:hAnsi="Arial" w:cs="Arial"/>
        </w:rPr>
        <w:t>s</w:t>
      </w:r>
      <w:r w:rsidRPr="00D72944">
        <w:rPr>
          <w:rFonts w:ascii="Arial" w:hAnsi="Arial" w:cs="Arial"/>
        </w:rPr>
        <w:t xml:space="preserve"> fotovoltaica</w:t>
      </w:r>
      <w:r>
        <w:rPr>
          <w:rFonts w:ascii="Arial" w:hAnsi="Arial" w:cs="Arial"/>
        </w:rPr>
        <w:t>s</w:t>
      </w:r>
      <w:r w:rsidRPr="00D72944">
        <w:rPr>
          <w:rFonts w:ascii="Arial" w:hAnsi="Arial" w:cs="Arial"/>
        </w:rPr>
        <w:t xml:space="preserve"> conectada</w:t>
      </w:r>
      <w:r>
        <w:rPr>
          <w:rFonts w:ascii="Arial" w:hAnsi="Arial" w:cs="Arial"/>
        </w:rPr>
        <w:t>s</w:t>
      </w:r>
      <w:r w:rsidRPr="00D72944">
        <w:rPr>
          <w:rFonts w:ascii="Arial" w:hAnsi="Arial" w:cs="Arial"/>
        </w:rPr>
        <w:t xml:space="preserve"> a la red, asegurando un adecuado control de la construcción</w:t>
      </w:r>
      <w:r>
        <w:rPr>
          <w:rFonts w:ascii="Arial" w:hAnsi="Arial" w:cs="Arial"/>
        </w:rPr>
        <w:t xml:space="preserve"> y </w:t>
      </w:r>
      <w:r w:rsidRPr="00D72944">
        <w:rPr>
          <w:rFonts w:ascii="Arial" w:hAnsi="Arial" w:cs="Arial"/>
        </w:rPr>
        <w:t>montaje</w:t>
      </w:r>
      <w:r>
        <w:rPr>
          <w:rFonts w:ascii="Arial" w:hAnsi="Arial" w:cs="Arial"/>
        </w:rPr>
        <w:t xml:space="preserve"> de la instalación.</w:t>
      </w:r>
    </w:p>
    <w:p w:rsidR="00440E5A" w:rsidRDefault="00440E5A" w:rsidP="00440E5A">
      <w:pPr>
        <w:jc w:val="both"/>
        <w:rPr>
          <w:rFonts w:ascii="Arial" w:hAnsi="Arial" w:cs="Arial"/>
        </w:rPr>
      </w:pPr>
      <w:r w:rsidRPr="000903B7">
        <w:rPr>
          <w:rFonts w:ascii="Arial" w:hAnsi="Arial" w:cs="Arial"/>
        </w:rPr>
        <w:t>Para hacer esto de manera efectiva, se requi</w:t>
      </w:r>
      <w:r>
        <w:rPr>
          <w:rFonts w:ascii="Arial" w:hAnsi="Arial" w:cs="Arial"/>
        </w:rPr>
        <w:t>rió</w:t>
      </w:r>
      <w:r w:rsidRPr="000903B7">
        <w:rPr>
          <w:rFonts w:ascii="Arial" w:hAnsi="Arial" w:cs="Arial"/>
        </w:rPr>
        <w:t xml:space="preserve"> una estrategia integral, que</w:t>
      </w:r>
      <w:r>
        <w:rPr>
          <w:rFonts w:ascii="Arial" w:hAnsi="Arial" w:cs="Arial"/>
        </w:rPr>
        <w:t xml:space="preserve"> se</w:t>
      </w:r>
      <w:r w:rsidRPr="000903B7">
        <w:rPr>
          <w:rFonts w:ascii="Arial" w:hAnsi="Arial" w:cs="Arial"/>
        </w:rPr>
        <w:t xml:space="preserve"> enfoc</w:t>
      </w:r>
      <w:r>
        <w:rPr>
          <w:rFonts w:ascii="Arial" w:hAnsi="Arial" w:cs="Arial"/>
        </w:rPr>
        <w:t>ó</w:t>
      </w:r>
      <w:r w:rsidRPr="000903B7">
        <w:rPr>
          <w:rFonts w:ascii="Arial" w:hAnsi="Arial" w:cs="Arial"/>
        </w:rPr>
        <w:t xml:space="preserve"> en una secuencia de </w:t>
      </w:r>
      <w:proofErr w:type="spellStart"/>
      <w:r w:rsidRPr="000903B7">
        <w:rPr>
          <w:rFonts w:ascii="Arial" w:hAnsi="Arial" w:cs="Arial"/>
        </w:rPr>
        <w:t>comisionamiento</w:t>
      </w:r>
      <w:proofErr w:type="spellEnd"/>
      <w:r w:rsidRPr="000903B7">
        <w:rPr>
          <w:rFonts w:ascii="Arial" w:hAnsi="Arial" w:cs="Arial"/>
        </w:rPr>
        <w:t xml:space="preserve"> optimizada, permit</w:t>
      </w:r>
      <w:r>
        <w:rPr>
          <w:rFonts w:ascii="Arial" w:hAnsi="Arial" w:cs="Arial"/>
        </w:rPr>
        <w:t>iendo</w:t>
      </w:r>
      <w:r w:rsidRPr="000903B7">
        <w:rPr>
          <w:rFonts w:ascii="Arial" w:hAnsi="Arial" w:cs="Arial"/>
        </w:rPr>
        <w:t xml:space="preserve"> que la ingeniería, la adquisición y la construcción generen un inicio más rápido de la producción. </w:t>
      </w:r>
      <w:r>
        <w:rPr>
          <w:rFonts w:ascii="Arial" w:hAnsi="Arial" w:cs="Arial"/>
        </w:rPr>
        <w:t>De esta manera, permite una</w:t>
      </w:r>
      <w:r w:rsidRPr="000903B7">
        <w:rPr>
          <w:rFonts w:ascii="Arial" w:hAnsi="Arial" w:cs="Arial"/>
        </w:rPr>
        <w:t xml:space="preserve"> transición </w:t>
      </w:r>
      <w:r>
        <w:rPr>
          <w:rFonts w:ascii="Arial" w:hAnsi="Arial" w:cs="Arial"/>
        </w:rPr>
        <w:t>entre la empresa constructora encargada de la puesta en marcha y la empresa ENDE, operadora de las plantas solares fotovoltaicas en Bolivia.</w:t>
      </w:r>
    </w:p>
    <w:p w:rsidR="00700DCF" w:rsidRDefault="00440E5A">
      <w:r>
        <w:rPr>
          <w:noProof/>
        </w:rPr>
        <mc:AlternateContent>
          <mc:Choice Requires="wps">
            <w:drawing>
              <wp:anchor distT="0" distB="0" distL="114300" distR="114300" simplePos="0" relativeHeight="251659264" behindDoc="0" locked="0" layoutInCell="1" allowOverlap="1">
                <wp:simplePos x="0" y="0"/>
                <wp:positionH relativeFrom="column">
                  <wp:posOffset>601594</wp:posOffset>
                </wp:positionH>
                <wp:positionV relativeFrom="paragraph">
                  <wp:posOffset>1983487</wp:posOffset>
                </wp:positionV>
                <wp:extent cx="4034870" cy="492369"/>
                <wp:effectExtent l="0" t="0" r="16510" b="15875"/>
                <wp:wrapNone/>
                <wp:docPr id="3" name="Cuadro de texto 3"/>
                <wp:cNvGraphicFramePr/>
                <a:graphic xmlns:a="http://schemas.openxmlformats.org/drawingml/2006/main">
                  <a:graphicData uri="http://schemas.microsoft.com/office/word/2010/wordprocessingShape">
                    <wps:wsp>
                      <wps:cNvSpPr txBox="1"/>
                      <wps:spPr>
                        <a:xfrm>
                          <a:off x="0" y="0"/>
                          <a:ext cx="4034870" cy="492369"/>
                        </a:xfrm>
                        <a:prstGeom prst="rect">
                          <a:avLst/>
                        </a:prstGeom>
                        <a:solidFill>
                          <a:schemeClr val="lt1"/>
                        </a:solidFill>
                        <a:ln w="6350">
                          <a:solidFill>
                            <a:prstClr val="black"/>
                          </a:solidFill>
                        </a:ln>
                      </wps:spPr>
                      <wps:txbx>
                        <w:txbxContent>
                          <w:p w:rsidR="00440E5A" w:rsidRPr="00516BDA" w:rsidRDefault="00440E5A">
                            <w:pPr>
                              <w:rPr>
                                <w:lang w:val="es-BO"/>
                              </w:rPr>
                            </w:pPr>
                            <w:r w:rsidRPr="00516BDA">
                              <w:rPr>
                                <w:lang w:val="es-BO"/>
                              </w:rPr>
                              <w:t>Fo</w:t>
                            </w:r>
                            <w:r w:rsidR="00516BDA">
                              <w:rPr>
                                <w:lang w:val="es-BO"/>
                              </w:rPr>
                              <w:t>t</w:t>
                            </w:r>
                            <w:r w:rsidRPr="00516BDA">
                              <w:rPr>
                                <w:lang w:val="es-BO"/>
                              </w:rPr>
                              <w:t xml:space="preserve">ografías: </w:t>
                            </w:r>
                            <w:r w:rsidR="00516BDA">
                              <w:rPr>
                                <w:rFonts w:ascii="Arial" w:hAnsi="Arial" w:cs="Arial"/>
                              </w:rPr>
                              <w:t>c</w:t>
                            </w:r>
                            <w:r w:rsidR="00516BDA">
                              <w:rPr>
                                <w:rFonts w:ascii="Arial" w:hAnsi="Arial" w:cs="Arial"/>
                              </w:rPr>
                              <w:t xml:space="preserve">apacitación en </w:t>
                            </w:r>
                            <w:proofErr w:type="spellStart"/>
                            <w:r w:rsidR="00516BDA">
                              <w:rPr>
                                <w:rFonts w:ascii="Arial" w:hAnsi="Arial" w:cs="Arial"/>
                              </w:rPr>
                              <w:t>comisionamiento</w:t>
                            </w:r>
                            <w:proofErr w:type="spellEnd"/>
                            <w:r w:rsidR="00516BDA">
                              <w:rPr>
                                <w:rFonts w:ascii="Arial" w:hAnsi="Arial" w:cs="Arial"/>
                              </w:rPr>
                              <w:t xml:space="preserve"> de plantas solares fotovoltaicas en el proyecto Oruro fase 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Cuadro de texto 3" o:spid="_x0000_s1026" type="#_x0000_t202" style="position:absolute;margin-left:47.35pt;margin-top:156.2pt;width:317.7pt;height:38.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" fillcolor="white [3201]" strokeweight=".5pt">
                <v:textbox>
                  <w:txbxContent>
                    <w:p w:rsidR="00440E5A" w:rsidRPr="00516BDA" w:rsidRDefault="00440E5A">
                      <w:pPr>
                        <w:rPr>
                          <w:lang w:val="es-BO"/>
                        </w:rPr>
                      </w:pPr>
                      <w:r w:rsidRPr="00516BDA">
                        <w:rPr>
                          <w:lang w:val="es-BO"/>
                        </w:rPr>
                        <w:t>Fo</w:t>
                      </w:r>
                      <w:r w:rsidR="00516BDA">
                        <w:rPr>
                          <w:lang w:val="es-BO"/>
                        </w:rPr>
                        <w:t>t</w:t>
                      </w:r>
                      <w:r w:rsidRPr="00516BDA">
                        <w:rPr>
                          <w:lang w:val="es-BO"/>
                        </w:rPr>
                        <w:t xml:space="preserve">ografías: </w:t>
                      </w:r>
                      <w:r w:rsidR="00516BDA">
                        <w:rPr>
                          <w:rFonts w:ascii="Arial" w:hAnsi="Arial" w:cs="Arial"/>
                        </w:rPr>
                        <w:t>c</w:t>
                      </w:r>
                      <w:r w:rsidR="00516BDA">
                        <w:rPr>
                          <w:rFonts w:ascii="Arial" w:hAnsi="Arial" w:cs="Arial"/>
                        </w:rPr>
                        <w:t xml:space="preserve">apacitación en </w:t>
                      </w:r>
                      <w:proofErr w:type="spellStart"/>
                      <w:r w:rsidR="00516BDA">
                        <w:rPr>
                          <w:rFonts w:ascii="Arial" w:hAnsi="Arial" w:cs="Arial"/>
                        </w:rPr>
                        <w:t>comisionamiento</w:t>
                      </w:r>
                      <w:proofErr w:type="spellEnd"/>
                      <w:r w:rsidR="00516BDA">
                        <w:rPr>
                          <w:rFonts w:ascii="Arial" w:hAnsi="Arial" w:cs="Arial"/>
                        </w:rPr>
                        <w:t xml:space="preserve"> de plantas solares fotovoltaicas en el proyecto Oruro fase I</w:t>
                      </w:r>
                    </w:p>
                  </w:txbxContent>
                </v:textbox>
              </v:shape>
            </w:pict>
          </mc:Fallback>
        </mc:AlternateContent>
      </w:r>
      <w:r>
        <w:rPr>
          <w:noProof/>
        </w:rPr>
        <w:drawing>
          <wp:anchor distT="0" distB="0" distL="114300" distR="114300" simplePos="0" relativeHeight="251658240" behindDoc="0" locked="0" layoutInCell="1" allowOverlap="1">
            <wp:simplePos x="0" y="0"/>
            <wp:positionH relativeFrom="column">
              <wp:posOffset>659765</wp:posOffset>
            </wp:positionH>
            <wp:positionV relativeFrom="paragraph">
              <wp:posOffset>48260</wp:posOffset>
            </wp:positionV>
            <wp:extent cx="2394585" cy="1796415"/>
            <wp:effectExtent l="0" t="0" r="571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to2.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394585" cy="1796415"/>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extent cx="1841399" cy="1381009"/>
            <wp:effectExtent l="1588" t="0" r="2222" b="2223"/>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to1.jpg"/>
                    <pic:cNvPicPr/>
                  </pic:nvPicPr>
                  <pic:blipFill>
                    <a:blip r:embed="rId5" cstate="print">
                      <a:extLst>
                        <a:ext uri="{28A0092B-C50C-407E-A947-70E740481C1C}">
                          <a14:useLocalDpi xmlns:a14="http://schemas.microsoft.com/office/drawing/2010/main" val="0"/>
                        </a:ext>
                      </a:extLst>
                    </a:blip>
                    <a:stretch>
                      <a:fillRect/>
                    </a:stretch>
                  </pic:blipFill>
                  <pic:spPr>
                    <a:xfrm rot="5400000">
                      <a:off x="0" y="0"/>
                      <a:ext cx="1859385" cy="1394498"/>
                    </a:xfrm>
                    <a:prstGeom prst="rect">
                      <a:avLst/>
                    </a:prstGeom>
                  </pic:spPr>
                </pic:pic>
              </a:graphicData>
            </a:graphic>
          </wp:inline>
        </w:drawing>
      </w:r>
    </w:p>
    <w:sectPr w:rsidR="00700DCF" w:rsidSect="00B05470">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E5A"/>
    <w:rsid w:val="00440E5A"/>
    <w:rsid w:val="00516BDA"/>
    <w:rsid w:val="00B05470"/>
    <w:rsid w:val="00DE4F4F"/>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F9C7B"/>
  <w15:chartTrackingRefBased/>
  <w15:docId w15:val="{E39196E1-4899-B34B-9C11-D23E9CC42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B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40E5A"/>
    <w:pPr>
      <w:spacing w:after="160" w:line="259" w:lineRule="auto"/>
    </w:pPr>
    <w:rPr>
      <w:sz w:val="22"/>
      <w:szCs w:val="22"/>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440E5A"/>
    <w:rPr>
      <w:color w:val="0563C1" w:themeColor="hyperlink"/>
      <w:u w:val="single"/>
    </w:rPr>
  </w:style>
  <w:style w:type="character" w:styleId="Hipervnculovisitado">
    <w:name w:val="FollowedHyperlink"/>
    <w:basedOn w:val="Fuentedeprrafopredeter"/>
    <w:uiPriority w:val="99"/>
    <w:semiHidden/>
    <w:unhideWhenUsed/>
    <w:rsid w:val="00440E5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297</Words>
  <Characters>1639</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2019-12-09T19:37:00Z</dcterms:created>
  <dcterms:modified xsi:type="dcterms:W3CDTF">2019-12-09T19:53:00Z</dcterms:modified>
</cp:coreProperties>
</file>